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C" w:rsidRPr="00C03315" w:rsidRDefault="00085E0C" w:rsidP="00FE768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3315">
        <w:rPr>
          <w:rFonts w:ascii="Times New Roman" w:hAnsi="Times New Roman"/>
          <w:sz w:val="24"/>
          <w:szCs w:val="24"/>
        </w:rPr>
        <w:t>Приложение 2</w:t>
      </w:r>
    </w:p>
    <w:p w:rsidR="00085E0C" w:rsidRPr="00C03315" w:rsidRDefault="00085E0C" w:rsidP="00FE768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0C" w:rsidRPr="00C03315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3315">
        <w:rPr>
          <w:rFonts w:ascii="Times New Roman" w:hAnsi="Times New Roman"/>
          <w:b/>
          <w:sz w:val="28"/>
          <w:szCs w:val="28"/>
        </w:rPr>
        <w:t xml:space="preserve">Отчет о реализации Плана мероприятий («дорожной карты») </w:t>
      </w:r>
      <w:r w:rsidRPr="00C03315">
        <w:rPr>
          <w:rFonts w:ascii="Times New Roman" w:hAnsi="Times New Roman"/>
          <w:b/>
          <w:sz w:val="28"/>
          <w:szCs w:val="28"/>
          <w:lang w:eastAsia="ar-SA"/>
        </w:rPr>
        <w:t xml:space="preserve">«Изменения в отраслях социальной сферы, направленные на повышение эффективности образования» Азовского немецкого национального муниципального района за </w:t>
      </w:r>
      <w:r w:rsidR="00E61CEA">
        <w:rPr>
          <w:rFonts w:ascii="Times New Roman" w:hAnsi="Times New Roman"/>
          <w:b/>
          <w:sz w:val="28"/>
          <w:szCs w:val="28"/>
          <w:lang w:eastAsia="ar-SA"/>
        </w:rPr>
        <w:t>2015 год</w:t>
      </w:r>
    </w:p>
    <w:p w:rsidR="00085E0C" w:rsidRPr="00C03315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85E0C" w:rsidRPr="00C03315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3315">
        <w:rPr>
          <w:rFonts w:ascii="Times New Roman" w:hAnsi="Times New Roman"/>
          <w:b/>
          <w:sz w:val="28"/>
          <w:szCs w:val="28"/>
          <w:lang w:eastAsia="ar-SA"/>
        </w:rPr>
        <w:t>1. Дошкольное образовани</w:t>
      </w:r>
      <w:r w:rsidR="00080B66">
        <w:rPr>
          <w:rFonts w:ascii="Times New Roman" w:hAnsi="Times New Roman"/>
          <w:b/>
          <w:sz w:val="28"/>
          <w:szCs w:val="28"/>
          <w:lang w:eastAsia="ar-SA"/>
        </w:rPr>
        <w:t>е</w:t>
      </w:r>
    </w:p>
    <w:p w:rsidR="00085E0C" w:rsidRPr="00C03315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2464"/>
        <w:gridCol w:w="2464"/>
        <w:gridCol w:w="2465"/>
        <w:gridCol w:w="2465"/>
      </w:tblGrid>
      <w:tr w:rsidR="00085E0C" w:rsidRPr="00C03315"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1.1. Основные количественные характеристики системы дошкольного образования на территории Омской области</w:t>
            </w:r>
          </w:p>
        </w:tc>
      </w:tr>
      <w:tr w:rsidR="00085E0C" w:rsidRPr="00C03315">
        <w:trPr>
          <w:trHeight w:val="3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085E0C" w:rsidRPr="00C03315">
        <w:trPr>
          <w:trHeight w:val="3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Средний уровень номинальной начисленной заработной платы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3E56F2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20 488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3E56F2" w:rsidRDefault="003E56F2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F2">
              <w:rPr>
                <w:rFonts w:ascii="Times New Roman" w:hAnsi="Times New Roman"/>
                <w:sz w:val="24"/>
                <w:szCs w:val="24"/>
              </w:rPr>
              <w:t>19</w:t>
            </w:r>
            <w:r w:rsidR="001A289F">
              <w:rPr>
                <w:rFonts w:ascii="Times New Roman" w:hAnsi="Times New Roman"/>
                <w:sz w:val="24"/>
                <w:szCs w:val="24"/>
              </w:rPr>
              <w:t> </w:t>
            </w:r>
            <w:r w:rsidRPr="003E56F2">
              <w:rPr>
                <w:rFonts w:ascii="Times New Roman" w:hAnsi="Times New Roman"/>
                <w:sz w:val="24"/>
                <w:szCs w:val="24"/>
              </w:rPr>
              <w:t>360</w:t>
            </w:r>
            <w:r w:rsidR="001A28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3E56F2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E5">
              <w:rPr>
                <w:rFonts w:ascii="Times New Roman" w:hAnsi="Times New Roman"/>
                <w:sz w:val="24"/>
                <w:szCs w:val="24"/>
              </w:rPr>
              <w:t>19 360,00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Численность обучающихся (воспитанников) образовательных организаций в расчете на 1 педагогического работника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140961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460331" w:rsidRDefault="00460331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31">
              <w:rPr>
                <w:rFonts w:ascii="Times New Roman" w:hAnsi="Times New Roman"/>
                <w:sz w:val="24"/>
                <w:szCs w:val="24"/>
              </w:rPr>
              <w:t>Доля работников из числа административно-управленческого и вспомогательного персонала организаций в общей численности работников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522CE5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460331" w:rsidRDefault="00460331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31">
              <w:rPr>
                <w:rFonts w:ascii="Times New Roman" w:hAnsi="Times New Roman"/>
                <w:sz w:val="24"/>
                <w:szCs w:val="24"/>
              </w:rPr>
              <w:t>Доля расходов на оплату труда вспомогательно-управленческого персонала в общем фонде оплаты труда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F2">
              <w:rPr>
                <w:rFonts w:ascii="Times New Roman" w:hAnsi="Times New Roman"/>
                <w:sz w:val="24"/>
                <w:szCs w:val="24"/>
              </w:rPr>
              <w:t>35,</w:t>
            </w:r>
            <w:r w:rsidR="003E56F2" w:rsidRPr="003E5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BDA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 организаций, имеющих педагогическое образование, в общей численности педагогических работников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E76BDA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E76BDA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522CE5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76BDA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организаций, которым при прохождении аттестации в </w:t>
            </w:r>
            <w:r w:rsidRPr="00E76BD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году присвоена первая или высшая категория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E76BDA" w:rsidRDefault="00E76BDA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E76BDA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E76BDA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DA" w:rsidRPr="00C03315" w:rsidRDefault="003B4AD8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C97339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E76BDA" w:rsidRDefault="00C97339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E76BDA" w:rsidRDefault="00C97339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E76BDA" w:rsidRDefault="00C97339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C03315" w:rsidRDefault="00C97339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C03315" w:rsidRDefault="00C97339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9" w:rsidRPr="00C03315" w:rsidRDefault="006A3150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143B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дошкольных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6A3150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F5143B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43B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Число созданных, реорганизованных и (или) ликвидированных образовательных организаций, структурных подразделений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3B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Объем средств от приносящей доход деятельности, предусмотренный на оплату труда педагогических работников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14 587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43B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E76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t xml:space="preserve">Доля финансовых средств, полученных за счет оптимизационных </w:t>
            </w:r>
            <w:r w:rsidRPr="00E76BD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направленная на повышение заработной платы педагогических работников в соответствии с указами Президента РФ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E76BDA" w:rsidRDefault="00F5143B" w:rsidP="005F53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F5143B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B" w:rsidRPr="00C03315" w:rsidRDefault="004E0D65" w:rsidP="005F5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085E0C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12B" w:rsidRPr="00C03315" w:rsidRDefault="0058612B" w:rsidP="00FE768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8505"/>
      </w:tblGrid>
      <w:tr w:rsidR="00085E0C" w:rsidRPr="00C03315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1.2. Отчет по мероприятиям по повышению эффективности и качества услуг в сфере дошкольного образования, соотнесенные с этапами перехода к эффективному контракту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долгосрочных целевых программ по ликвидации очередности на получение места в дошкольные образовательные организации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C41C69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Очередность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на получение места в дошкольные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31 декабря 2015 года по Азовскому ННМР Омской области ликвидирована.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Ежемесячно проводится мониторинг состояния очередности в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, реализующи</w:t>
            </w:r>
            <w:r>
              <w:rPr>
                <w:rFonts w:ascii="Times New Roman" w:hAnsi="Times New Roman"/>
                <w:sz w:val="24"/>
                <w:szCs w:val="24"/>
              </w:rPr>
              <w:t>х программы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0C" w:rsidRPr="00C03315">
              <w:rPr>
                <w:rFonts w:ascii="Times New Roman" w:hAnsi="Times New Roman"/>
                <w:sz w:val="24"/>
                <w:szCs w:val="24"/>
              </w:rPr>
              <w:t>Проведено уплотнение дошкольных групп в соответствии с площадями групповых помещений</w:t>
            </w:r>
            <w:r w:rsidR="00F5143B">
              <w:rPr>
                <w:rFonts w:ascii="Times New Roman" w:hAnsi="Times New Roman"/>
                <w:sz w:val="24"/>
                <w:szCs w:val="24"/>
              </w:rPr>
              <w:t xml:space="preserve"> на основании требований СанПиН 2.4.1.3049-13</w:t>
            </w:r>
            <w:r w:rsidR="00085E0C" w:rsidRPr="00C03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дошкольного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1C69">
              <w:rPr>
                <w:rFonts w:ascii="Times New Roman" w:hAnsi="Times New Roman"/>
                <w:sz w:val="24"/>
                <w:szCs w:val="24"/>
              </w:rPr>
              <w:t>Ведутся строительные работы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здания детского сада в с. Пришиб Азовского района на 110 мест (</w:t>
            </w:r>
            <w:r w:rsidR="00C41C69">
              <w:rPr>
                <w:rFonts w:ascii="Times New Roman" w:hAnsi="Times New Roman"/>
                <w:sz w:val="24"/>
                <w:szCs w:val="24"/>
              </w:rPr>
              <w:t>построены 2 этажа здания, подключены ко</w:t>
            </w:r>
            <w:r w:rsidR="00D24E3A">
              <w:rPr>
                <w:rFonts w:ascii="Times New Roman" w:hAnsi="Times New Roman"/>
                <w:sz w:val="24"/>
                <w:szCs w:val="24"/>
              </w:rPr>
              <w:t>м</w:t>
            </w:r>
            <w:r w:rsidR="00C41C69">
              <w:rPr>
                <w:rFonts w:ascii="Times New Roman" w:hAnsi="Times New Roman"/>
                <w:sz w:val="24"/>
                <w:szCs w:val="24"/>
              </w:rPr>
              <w:t>муникации</w:t>
            </w:r>
            <w:r w:rsidRPr="00C41C69">
              <w:rPr>
                <w:rFonts w:ascii="Times New Roman" w:hAnsi="Times New Roman"/>
                <w:sz w:val="24"/>
                <w:szCs w:val="24"/>
              </w:rPr>
              <w:t>)</w:t>
            </w:r>
            <w:r w:rsidR="00D24E3A">
              <w:rPr>
                <w:rFonts w:ascii="Times New Roman" w:hAnsi="Times New Roman"/>
                <w:sz w:val="24"/>
                <w:szCs w:val="24"/>
              </w:rPr>
              <w:t>, проведено материально-техническое оснащение по электронным аукционам и прямым договорам на общую сумму 7 022 077, 41 руб</w:t>
            </w:r>
            <w:r w:rsidRPr="00C41C69">
              <w:rPr>
                <w:rFonts w:ascii="Times New Roman" w:hAnsi="Times New Roman"/>
                <w:sz w:val="24"/>
                <w:szCs w:val="24"/>
              </w:rPr>
              <w:t>.</w:t>
            </w:r>
            <w:r w:rsidR="00E61CEA" w:rsidRPr="00C41C69">
              <w:t xml:space="preserve"> </w:t>
            </w:r>
            <w:r w:rsidR="00C41C69" w:rsidRPr="00C41C69"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="00E61CEA" w:rsidRPr="00C41C6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C41C69" w:rsidRPr="00C41C69">
              <w:rPr>
                <w:rFonts w:ascii="Times New Roman" w:hAnsi="Times New Roman"/>
                <w:sz w:val="24"/>
                <w:szCs w:val="24"/>
              </w:rPr>
              <w:t>а</w:t>
            </w:r>
            <w:r w:rsidR="00E61CEA" w:rsidRPr="00C41C69">
              <w:rPr>
                <w:rFonts w:ascii="Times New Roman" w:hAnsi="Times New Roman"/>
                <w:sz w:val="24"/>
                <w:szCs w:val="24"/>
              </w:rPr>
              <w:t xml:space="preserve"> кратковременного пребывания в МБОУ «Звонаревокутская СОШ» на 20 мест.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8B07CE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реализации </w:t>
            </w:r>
            <w:r w:rsidR="00E61CEA" w:rsidRPr="00E61C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подпрограммы</w:t>
            </w:r>
            <w:r w:rsidRPr="00C03315">
              <w:rPr>
                <w:rFonts w:ascii="Times New Roman" w:hAnsi="Times New Roman"/>
                <w:color w:val="000000"/>
                <w:sz w:val="24"/>
                <w:szCs w:val="24"/>
              </w:rPr>
              <w:t>, предусматривающей мероприятия по ликвидации очередности в дошкольные организации детей в возрасте от 3 до 7 лет, проживающих на территории Азовского немецкого национального района Омской области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    Ежемесячно проводятся мониторинги посещаемости детьми дошкольного возраста образовательных организаций, охвата детей, состояния очередности в организации, реализующие программы дошкольного образования.</w:t>
            </w:r>
            <w:r w:rsidR="006F64A0">
              <w:rPr>
                <w:rFonts w:ascii="Times New Roman" w:hAnsi="Times New Roman"/>
                <w:sz w:val="24"/>
                <w:szCs w:val="24"/>
              </w:rPr>
              <w:t xml:space="preserve"> Очередность </w:t>
            </w:r>
            <w:r w:rsidR="006F64A0" w:rsidRPr="00C03315">
              <w:rPr>
                <w:rFonts w:ascii="Times New Roman" w:hAnsi="Times New Roman"/>
                <w:sz w:val="24"/>
                <w:szCs w:val="24"/>
              </w:rPr>
              <w:t>на получение места в дошкольные образовательные организации</w:t>
            </w:r>
            <w:r w:rsidR="006F64A0">
              <w:rPr>
                <w:rFonts w:ascii="Times New Roman" w:hAnsi="Times New Roman"/>
                <w:sz w:val="24"/>
                <w:szCs w:val="24"/>
              </w:rPr>
              <w:t xml:space="preserve"> по состоянию на 31 декабря 2015 года по Азовскому ННМР Омской области ликвидирована.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реализации основной общеобразовательной программы дошкольного образования в соответствии с федеральными </w:t>
            </w:r>
            <w:r w:rsidRPr="00C033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требованиями, федеральными государственными стандартами дошкольного образования в образовательных организациях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Проведен </w:t>
            </w:r>
            <w:r w:rsidR="00214EEC">
              <w:rPr>
                <w:rFonts w:ascii="Times New Roman" w:hAnsi="Times New Roman"/>
                <w:sz w:val="24"/>
                <w:szCs w:val="24"/>
              </w:rPr>
              <w:t xml:space="preserve">3-й этап Всероссийского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21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условий реализации федерального государственного образовательного стандарта дошкольного образования и мониторинг финансового обеспечения реализации прав граждан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на дошкольное образование. В Азовском районе в 4-х пилотных детских садах, участниках регионального ИнКО, введен ФГОС ДО с 1 сентября 2014 года</w:t>
            </w:r>
            <w:r w:rsidR="00D21D9D">
              <w:rPr>
                <w:rFonts w:ascii="Times New Roman" w:hAnsi="Times New Roman"/>
                <w:sz w:val="24"/>
                <w:szCs w:val="24"/>
              </w:rPr>
              <w:t>, в 9 организациях – с 1 сентября 2015 года.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МБДОУ Азовский детский сад комбинированного вида «Сказка» признан лучшим среди участников регионального ИНКо Омской области по внедрению ФГОС ДО</w:t>
            </w:r>
            <w:r w:rsidR="00214EEC">
              <w:rPr>
                <w:rFonts w:ascii="Times New Roman" w:hAnsi="Times New Roman"/>
                <w:sz w:val="24"/>
                <w:szCs w:val="24"/>
              </w:rPr>
              <w:t xml:space="preserve"> в 2014 и 2015 годах. С 1 сентября 2015 года по ФГОС ДО работают 13 образовательных организаций, реализующих программы дошкольного образования</w:t>
            </w:r>
            <w:r w:rsidR="00165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образовательного процесса, содержания зданий, в целях соблюдения требований пожарной и санитарно-эпидемиологической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    Проведены ремонтно-восстановительные работы в </w:t>
            </w:r>
            <w:r w:rsidR="00D21D9D">
              <w:rPr>
                <w:rFonts w:ascii="Times New Roman" w:hAnsi="Times New Roman"/>
                <w:sz w:val="24"/>
                <w:szCs w:val="24"/>
              </w:rPr>
              <w:t>3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21D9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: работы по ремонту кровель зданий </w:t>
            </w:r>
            <w:r w:rsidR="00D21D9D">
              <w:rPr>
                <w:rFonts w:ascii="Times New Roman" w:hAnsi="Times New Roman"/>
                <w:sz w:val="24"/>
                <w:szCs w:val="24"/>
              </w:rPr>
              <w:t>1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="00D21D9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D21D9D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; ремонта отопления и водопровода 1 детского сада, ремонта канализац</w:t>
            </w:r>
            <w:r w:rsidR="00D21D9D">
              <w:rPr>
                <w:rFonts w:ascii="Times New Roman" w:hAnsi="Times New Roman"/>
                <w:sz w:val="24"/>
                <w:szCs w:val="24"/>
              </w:rPr>
              <w:t xml:space="preserve">ионной системы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в 2- детских садах.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Организация подготовки, профессиональной переподготовки педагогических работников муниципальных дошкольных образовательных организаций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AA1591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педагогических работников прошли профессиональную переподготовку в 2015 году. Все педагоги имеют педагогическое образование.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Методическое сопровождение формирования муниципального задания для муниципальных дошкольных образовательных организаций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На основании рекомендаций Минобрнауки разработаны показатели эффективности деятельности образовательных учреждений, руководителей и работников. Приведены в соответствие локальные документы, устанавливающие критерии, показатели и периодичность оценки эффективности деятельности работников. Муниципальные задания </w:t>
            </w:r>
            <w:r w:rsidR="00882821">
              <w:rPr>
                <w:rFonts w:ascii="Times New Roman" w:hAnsi="Times New Roman"/>
                <w:sz w:val="24"/>
                <w:szCs w:val="24"/>
              </w:rPr>
              <w:t xml:space="preserve">сформированы на 2015 и плановый 2016 год;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выполняются в полном объеме</w:t>
            </w:r>
            <w:r w:rsidR="00AA1591">
              <w:rPr>
                <w:rFonts w:ascii="Times New Roman" w:hAnsi="Times New Roman"/>
                <w:sz w:val="24"/>
                <w:szCs w:val="24"/>
              </w:rPr>
              <w:t>; ежеквартально образовательные организации сдают отчеты по выполнению муниципальных заданий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Разработка и апробация моделей эффективного контракта с руководителями и педагогическими работниками муниципальных дошкольных образовательных организаций.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С руководителями МБДОУ трудовые договоры заключены в соответствии с типовой формой трудового договора, утвержденной постановлением Правительства РФ от 12.04.2013 №329.</w:t>
            </w:r>
          </w:p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С педагогическими работниками трудовые договоры заключены с учетом примерной формы трудового договора, утвержденной распоряжением Правительства РФ от 26.11.2012 № 2190-р.</w:t>
            </w:r>
          </w:p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В трудовых договорах отражены результаты аттестации. Проведен мониторинг состояния документации </w:t>
            </w:r>
            <w:r w:rsidR="00D24E3A">
              <w:rPr>
                <w:rFonts w:ascii="Times New Roman" w:hAnsi="Times New Roman"/>
                <w:sz w:val="24"/>
                <w:szCs w:val="24"/>
              </w:rPr>
              <w:t>на соответствие «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эффективны</w:t>
            </w:r>
            <w:r w:rsidR="00D24E3A">
              <w:rPr>
                <w:rFonts w:ascii="Times New Roman" w:hAnsi="Times New Roman"/>
                <w:sz w:val="24"/>
                <w:szCs w:val="24"/>
              </w:rPr>
              <w:t>м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D24E3A">
              <w:rPr>
                <w:rFonts w:ascii="Times New Roman" w:hAnsi="Times New Roman"/>
                <w:sz w:val="24"/>
                <w:szCs w:val="24"/>
              </w:rPr>
              <w:t>ам»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>,</w:t>
            </w:r>
            <w:r w:rsidR="00D24E3A">
              <w:rPr>
                <w:rFonts w:ascii="Times New Roman" w:hAnsi="Times New Roman"/>
                <w:sz w:val="24"/>
                <w:szCs w:val="24"/>
              </w:rPr>
              <w:t xml:space="preserve"> итоги предоставлены на совещании руководителей ОУ,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устраняются недостатки.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 по введению эффективного контракта в муниципальных дошкольных образовательных </w:t>
            </w: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Вопрос</w:t>
            </w:r>
            <w:r w:rsidR="00BD4D52">
              <w:rPr>
                <w:rFonts w:ascii="Times New Roman" w:hAnsi="Times New Roman"/>
                <w:sz w:val="24"/>
                <w:szCs w:val="24"/>
              </w:rPr>
              <w:t>ы неоднократно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рассмотрен</w:t>
            </w:r>
            <w:r w:rsidR="00BD4D52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315">
              <w:rPr>
                <w:rFonts w:ascii="Times New Roman" w:hAnsi="Times New Roman"/>
                <w:sz w:val="24"/>
                <w:szCs w:val="24"/>
              </w:rPr>
              <w:t xml:space="preserve"> на совещаниях руководителей МБДОУ; на официальных сайтах учреждений размещаются показатели эффективности деятельности работников.</w:t>
            </w:r>
            <w:r w:rsidR="00BD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D52" w:rsidRPr="00C03315">
              <w:rPr>
                <w:rFonts w:ascii="Times New Roman" w:hAnsi="Times New Roman"/>
                <w:sz w:val="24"/>
                <w:szCs w:val="24"/>
              </w:rPr>
              <w:t xml:space="preserve">Проведен мониторинг состояния документации по </w:t>
            </w:r>
            <w:r w:rsidR="00BD4D52" w:rsidRPr="00C03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переходу на эффективные контракты, </w:t>
            </w:r>
            <w:r w:rsidR="00BD4D52">
              <w:rPr>
                <w:rFonts w:ascii="Times New Roman" w:hAnsi="Times New Roman"/>
                <w:sz w:val="24"/>
                <w:szCs w:val="24"/>
              </w:rPr>
              <w:t>проводится коррекционная работа</w:t>
            </w:r>
            <w:r w:rsidR="00BD4D52" w:rsidRPr="00C0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Мониторинг выполнения мероприятий по повышению оплаты труда педагогических работников.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Средняя зарплата педагогов МБДОУ за 2014 год составляла 20 943 рублей, за первое полугодие 2015 года – 20 262,21 рублей</w:t>
            </w:r>
            <w:r w:rsidR="00D24E3A">
              <w:rPr>
                <w:rFonts w:ascii="Times New Roman" w:hAnsi="Times New Roman"/>
                <w:sz w:val="24"/>
                <w:szCs w:val="24"/>
              </w:rPr>
              <w:t>; за 2015 год – 19360 рублей</w:t>
            </w:r>
            <w:r w:rsidR="00923A8B">
              <w:rPr>
                <w:rFonts w:ascii="Times New Roman" w:hAnsi="Times New Roman"/>
                <w:sz w:val="24"/>
                <w:szCs w:val="24"/>
              </w:rPr>
              <w:t>. Отношение средней заработной платы педагогических работников к средней заработной плате работников дошкольных организаций за 2015 год составило 75%.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Сопровождение негосударственного сектора, семейных групп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отдельным семьям оказывается информационная, правовая, методическая поддержк</w:t>
            </w:r>
            <w:r w:rsidR="002A146F">
              <w:rPr>
                <w:rFonts w:ascii="Times New Roman" w:hAnsi="Times New Roman"/>
                <w:sz w:val="24"/>
                <w:szCs w:val="24"/>
              </w:rPr>
              <w:t>а, предоставляются консультации; вопрос обсуждался на коллегиях Администрации района.</w:t>
            </w:r>
          </w:p>
        </w:tc>
      </w:tr>
      <w:tr w:rsidR="00085E0C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Методическое сопровождение установления выплат стимулирующего характера руководителям МБДОУ, направленное на установление взаимосвязи между показателями качества предоставляемых услуг и эффективности деятельности руководителей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Разработано положение об оплате труда руководителей ОУ, определены коэффициенты кратности, критерии и показатели оценки результативности профессиональной деятельности руководителей ОУ. Проведен мониторинг состояния документации по осуществлению стим</w:t>
            </w:r>
            <w:r w:rsidR="002A146F">
              <w:rPr>
                <w:rFonts w:ascii="Times New Roman" w:hAnsi="Times New Roman"/>
                <w:sz w:val="24"/>
                <w:szCs w:val="24"/>
              </w:rPr>
              <w:t>улирующих выплат, проводится коррекция недочетов.</w:t>
            </w:r>
          </w:p>
        </w:tc>
      </w:tr>
    </w:tbl>
    <w:p w:rsidR="00085E0C" w:rsidRDefault="00085E0C" w:rsidP="00FE768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12B" w:rsidRPr="00C03315" w:rsidRDefault="0058612B" w:rsidP="00FE768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24"/>
        <w:gridCol w:w="1471"/>
        <w:gridCol w:w="1392"/>
        <w:gridCol w:w="1418"/>
        <w:gridCol w:w="1417"/>
        <w:gridCol w:w="4253"/>
      </w:tblGrid>
      <w:tr w:rsidR="00085E0C" w:rsidRPr="00C0331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1.3.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      </w:r>
          </w:p>
        </w:tc>
      </w:tr>
      <w:tr w:rsidR="00085E0C" w:rsidRPr="00C03315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повышению эффективности и качества услуг в сфере дошкольного образования</w:t>
            </w:r>
          </w:p>
        </w:tc>
      </w:tr>
      <w:tr w:rsidR="00085E0C" w:rsidRPr="00C03315">
        <w:trPr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C" w:rsidRPr="00C03315" w:rsidRDefault="00085E0C" w:rsidP="00363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DCF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 (проценты)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536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91,19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C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6A3150" w:rsidRDefault="0030148B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148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Проведено уплотнение дошкольных групп в соответствии с площадями групповых помещений, а так же состоянием посещаемости.</w:t>
            </w:r>
          </w:p>
        </w:tc>
      </w:tr>
      <w:tr w:rsidR="00C82DCF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 xml:space="preserve">Удельный вес воспитанников дошкольных организаций в возрасте от 3 до 7 лет, обучающихся по программам, соответствующим </w:t>
            </w:r>
            <w:r w:rsidRPr="00C82DC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государственным образовательным стандартам дошкольного образования в общей численности воспитанников дошкольных организаций в возрасте от 3 до 7 лет (проценты)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536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C82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6A3150" w:rsidRDefault="003E56F2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6F2">
              <w:rPr>
                <w:rFonts w:ascii="Times New Roman" w:hAnsi="Times New Roman"/>
                <w:sz w:val="24"/>
                <w:szCs w:val="24"/>
              </w:rPr>
              <w:t>96,94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8A78B8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56F2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E56F2">
              <w:rPr>
                <w:rFonts w:ascii="Times New Roman" w:hAnsi="Times New Roman"/>
                <w:sz w:val="24"/>
                <w:szCs w:val="24"/>
              </w:rPr>
              <w:t xml:space="preserve"> по ФГОС ДО работают 13 образовательных организаций, реализующих программы дошкольного образования</w:t>
            </w:r>
            <w:r w:rsidR="00E5514D">
              <w:rPr>
                <w:rFonts w:ascii="Times New Roman" w:hAnsi="Times New Roman"/>
                <w:sz w:val="24"/>
                <w:szCs w:val="24"/>
              </w:rPr>
              <w:t xml:space="preserve">; 1078 детей </w:t>
            </w:r>
            <w:r w:rsidR="00E5514D">
              <w:rPr>
                <w:rFonts w:ascii="Times New Roman" w:hAnsi="Times New Roman"/>
                <w:sz w:val="24"/>
                <w:szCs w:val="24"/>
              </w:rPr>
              <w:lastRenderedPageBreak/>
              <w:t>из 1112 детей от 3 до 7 лет.</w:t>
            </w:r>
          </w:p>
        </w:tc>
      </w:tr>
      <w:tr w:rsidR="00C82DCF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Повышение доли педагогических и руководящих работников муниципальных дошкольных образовательных организаций, прошедших в течение 3 лет повышение квалификации или профессиональную переподготовку, в общей численности педагогических и руководящих работников муниципальных дошкольных образовательных организаций до 100 процентов к 2016 году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536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C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6A3150" w:rsidRDefault="008A78B8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8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муниципальных дошкольных образовательных организаций регулярно повышают профессиональный уровень в ходе курсовой подготовки и профессиональной переподготовки в различных формах обучения. </w:t>
            </w:r>
          </w:p>
        </w:tc>
      </w:tr>
      <w:tr w:rsidR="00C82DCF" w:rsidRPr="00C03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C82DCF" w:rsidP="00536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15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82DCF" w:rsidRDefault="00C82DCF" w:rsidP="00C82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6A3150" w:rsidRDefault="00C82DCF" w:rsidP="00005C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150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F" w:rsidRPr="00C03315" w:rsidRDefault="006A3150" w:rsidP="00005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выполнения отчетов по муниципальным услугам разработаны анкеты</w:t>
            </w:r>
            <w:r w:rsidR="00C82DCF" w:rsidRPr="00C03315">
              <w:rPr>
                <w:rFonts w:ascii="Times New Roman" w:hAnsi="Times New Roman"/>
                <w:sz w:val="24"/>
                <w:szCs w:val="24"/>
              </w:rPr>
              <w:t>. Показатель определен по результатам анкетирования потребителей муниципальной услуги.</w:t>
            </w:r>
          </w:p>
        </w:tc>
      </w:tr>
    </w:tbl>
    <w:p w:rsidR="00DD346B" w:rsidRDefault="00DD346B" w:rsidP="00DD34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D346B" w:rsidRPr="000D1FFD" w:rsidRDefault="00DD346B" w:rsidP="00DD34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D1FFD">
        <w:rPr>
          <w:rFonts w:ascii="Times New Roman" w:hAnsi="Times New Roman"/>
          <w:b/>
          <w:bCs/>
          <w:sz w:val="28"/>
          <w:szCs w:val="28"/>
          <w:lang w:eastAsia="ar-SA"/>
        </w:rPr>
        <w:t>2. Общее образование</w:t>
      </w:r>
    </w:p>
    <w:p w:rsidR="00DD346B" w:rsidRDefault="00DD346B" w:rsidP="00DD34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2464"/>
        <w:gridCol w:w="2464"/>
        <w:gridCol w:w="2465"/>
        <w:gridCol w:w="2465"/>
      </w:tblGrid>
      <w:tr w:rsidR="00DD346B" w:rsidRPr="00A0060A" w:rsidTr="00AF5D84">
        <w:tc>
          <w:tcPr>
            <w:tcW w:w="15211" w:type="dxa"/>
            <w:gridSpan w:val="6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2.1. Основные количественные характеристики системы общего образования на территории Омской области</w:t>
            </w:r>
          </w:p>
        </w:tc>
      </w:tr>
      <w:tr w:rsidR="00DD346B" w:rsidRPr="00A0060A" w:rsidTr="00AF5D84">
        <w:trPr>
          <w:trHeight w:val="324"/>
        </w:trPr>
        <w:tc>
          <w:tcPr>
            <w:tcW w:w="1101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930" w:type="dxa"/>
            <w:gridSpan w:val="2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DD346B" w:rsidRPr="00A0060A" w:rsidTr="00AF5D84">
        <w:trPr>
          <w:trHeight w:val="324"/>
        </w:trPr>
        <w:tc>
          <w:tcPr>
            <w:tcW w:w="1101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Средний уровень номинальной начисленной заработной платы 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24 737</w:t>
            </w:r>
          </w:p>
        </w:tc>
        <w:tc>
          <w:tcPr>
            <w:tcW w:w="2465" w:type="dxa"/>
          </w:tcPr>
          <w:p w:rsidR="00DD346B" w:rsidRPr="00DD4CDF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24902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24902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(воспитанников) образовательных организаций в расчете на 1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работника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1</w:t>
            </w: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>,</w:t>
            </w: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11</w:t>
            </w: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D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09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Доля работников из числа административно-управленческого и вспомогательного персонала организаций в общей численности работников организаций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4</w:t>
            </w: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>,</w:t>
            </w: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Доля расходов на оплату труда вспомогательно-управленческого персонала в общем фонде оплаты труда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Удельный вес численности штатных педагогических работников организаций в возрасте до 35 лет в общей численности штатных педагогических работников организаций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20,61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2465" w:type="dxa"/>
          </w:tcPr>
          <w:p w:rsidR="00DD346B" w:rsidRPr="0078547D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Число созданных, реорганизованных и (или) ликвидированных образовательных организаций, структурных подразделений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Объем средств от приносящей доход деятельности, предусмотренный на оплату труда педагогических работников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464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6482</w:t>
            </w:r>
          </w:p>
        </w:tc>
        <w:tc>
          <w:tcPr>
            <w:tcW w:w="2465" w:type="dxa"/>
          </w:tcPr>
          <w:p w:rsidR="00DD346B" w:rsidRPr="001279DC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346B" w:rsidRDefault="00DD346B" w:rsidP="00DD346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46B" w:rsidRDefault="00DD346B" w:rsidP="00DD34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8505"/>
      </w:tblGrid>
      <w:tr w:rsidR="00DD346B" w:rsidRPr="00A0060A" w:rsidTr="00AF5D84">
        <w:tc>
          <w:tcPr>
            <w:tcW w:w="15276" w:type="dxa"/>
            <w:gridSpan w:val="3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2.2. Отчет по мероприятиям по повышению эффективности и качества услуг в сфере общего образования, соотнесенные с этапами перехода к эффективному контракту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  внедрения и реализации в   государственных и муниципальных  общеобразовательных организациях ФГОС общего образования  посредством разработки и реализации долгосрочных  программ, предусматривающих мероприятия по материально-техническому и кадровому обеспечению государственных и муниципальных общеобразовательных  организаций: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закупка оборудования и  средств обучения;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квалификации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работников;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сетевых  МО педагогических работников  по обмену передовым опытом</w:t>
            </w:r>
          </w:p>
        </w:tc>
        <w:tc>
          <w:tcPr>
            <w:tcW w:w="8505" w:type="dxa"/>
          </w:tcPr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 2015 года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19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1 руководитель по теме «Проектирование и реализация образовательного процесса по учебному предмету в соответствии с требованиями ФГОС общего образования»;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педагогов и 1 руководитель – по теме «Реализация программы УУД на уроках основного общего образования»;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 – по теме «Обновление деятельности учителя по предмету в соответствии с ФГОС ООО»;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 – по теме «Использование современных образовательных технологий при обучении по предмету»;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педагогов начальных классов – по теме «Технология реализации основной образовательной программы НОО»;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педагогических работников – по теме «Обновление в деятельности педагога в условиях модернизации образования»;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– по теме «Организация работы школьной медиации».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5 школ продолжают работу в региональных инновационных комплексах «Обновление общего образования у в условиях реализации ФГОС», «Школа как центр творчества и развития одаренности детей», «Образование детей особой заботы».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школы  выполняли работу в рамках своих технических заданий.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семинаре подведения итогов за год участников ИНКО в ноябре 2015 года.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2 муниципальных Учебных центра по введению ФГОС общего образования, педагоги которых проводят консультации для учителей района, стажерские площадки.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Проводились Педагогические марафоны,  по обмену педагогическим опытом.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Мониторинг готовности  обучающихся в  общеобразовательных  организациях:  к освоению основных общеобразовательных   программ и к выбору образовательной и профессиональной траектории. 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Мониторинг уровня  социализации выпускников  общеобразовательных    организаций</w:t>
            </w:r>
          </w:p>
        </w:tc>
        <w:tc>
          <w:tcPr>
            <w:tcW w:w="8505" w:type="dxa"/>
          </w:tcPr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2015 года общеобразовательными организациями проводились внутришкольные мониторинговые исследования освоения образовательных программ и мониторинги оценки достижений планируемых результатов.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В школах проводились мониторинги профессиональной ориентации обучающихся 9-11 классов.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В марте-апреле 2015 года  6 школ стали участниками регионального мониторинга образовательных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 обучающихся 4-7 классов по русскому языку, математике, комплексной работе, проектам.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 мае 2015 года  Комитетом по образованию был проведен муниципальный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качества  образования обучающихся 4 классов.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 мае 2015 года был проведен мониторинг качества образования по физике.   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2015 года в 2-х общеобразовательных организациях проводились Всероссийские проверочные работы по русскому и математике в 4 классах.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Комитетом по образованию был проведен муниципальный мониторинг качества  образования обучающихся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2016-2017 учебного года.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Проведение на постоянной  основе мониторинга  подготовки и социализации  обучающихся (формирование центров мониторинга подготовки и социализации обучающихся, проведение сбора и обработки первичных данных).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1) В 2015 года Комитетом по образованию АННМР проведена независимая оценка качества образовательной деятельности 17 школ, 8 детских садов и 3 учреждений дополнительного образования. Были проведены мониторинговые исследования по 4 показателям: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- открытость и доступность информации о деятельности ОО,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-  удовлетворенность качеством предоставляемых образовательных услуг,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- комфортность и безопасность условий, в которых осуществляется образовательная деятельность,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доброжелательность, вежливость и компетентность работников ОО.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Итоги мероприятия были рассмотрены на совещании руководителей ОО и выложены на сайте Комитета по образованию 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2) В 2015 года Комитетом по образованию был проведен мониторинг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малокомплектных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школ к ведению ФГОС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Методическое сопровождение разработки и реализации   общеобразовательными  организациями основных   общеобразовательных   программ по результатам  участия в исследованиях в  форматах:    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повышения квалификации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педагогических работников;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корректировки и апробации основных  общеобразовательных   программ;    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сбора и распространения  лучших педагогических    практик;     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формирования сетевого взаимодействия  общеобразовательных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январе и апреле 2015 года проведен семинар по корректировке ООП начального общего образования и разработке ООП основного общего образования. 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2015 года проведен обучающий семинар по корректировке учебного плана в соответствии с примерной ООП ООО для руководителей.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педагогического марафона  в ноябре 2015 года проведено мероприятии по распространению лучших педагогических практик;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на базе МБОУ «Пришибская СОШ» и МБ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ОУ «Серебропольская СОШ» продолжилась сетевая реализация профильных образовательных программ для обучающихся 10-11 классов. 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Организация профессиональной переподготовки педагогических работников  муниципальных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общеобразовательных  организаций, привлечение  молодых специалистов в муниципальные общеобразовательные    организации (выявление и  поддержка молодежи,   заинтересованной в  получении педагогической  профессии, организация их целевого обучения, реализация мер социальной поддержки молодых  специалистов муниципальных общеобразовательных  организаций, развитие  системы наставничества в муниципальных общеобразовательных   организациях)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года доля педагогических работников,  имеющих профессиональное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образование, составляет 96,1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образование, составляет 82,1%.</w:t>
            </w:r>
          </w:p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муниципальных общеобразовательных организаций в  возрасте до 35 лет в общей численности педагогических   работников  муниципальных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составляет 18,0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 % .</w:t>
            </w:r>
          </w:p>
          <w:p w:rsidR="00DD346B" w:rsidRPr="00AF0F49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9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меры социальной поддержки молодых специалистов общеобразовательных организаций, организовано наставничество над молодыми педагогами, работает 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AF0F49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2015 года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F4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распространению опыта работы молодых специалистов.</w:t>
            </w:r>
            <w:r w:rsidRPr="001F5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Организация повышения  квалификации,  профессиональной  переподготовки   педагогических работников  муниципальных  общеобразовательных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организаций в рамках   ведомственной целевой программы «Развитие системы образования АННМР Омской области на 2013 -2015 годы»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(далее - ведомственные   программы)</w:t>
            </w:r>
          </w:p>
        </w:tc>
        <w:tc>
          <w:tcPr>
            <w:tcW w:w="8505" w:type="dxa"/>
          </w:tcPr>
          <w:p w:rsidR="00DD346B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 года в общеобразовательных организациях прошли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 педагогических работника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10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– по теме «Организация работы школьной медиации», 2 педагога – по теме «ФГОС для детей с ОВЗ», 2 педагога – по теме «Организация безбарьерной среды».</w:t>
            </w:r>
          </w:p>
          <w:p w:rsidR="00DD346B" w:rsidRPr="00A0060A" w:rsidRDefault="00DD346B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 и 3 руководителя общеобразовательных организаций прошли в течение 2015 года профессиональную переподготовку по предметам, менеджмент в образовании, олигофренопедагогика.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Разработка и реализация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долгосрочных программ,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предусматривающих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мероприятия по поддержке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малокомплектных  муниципальных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организаций, в том числе: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материально-техническое оснащение;       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кадровое обеспечение,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формирование сетевых  МО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педагогических работников;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- организация использования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различных образовательных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технологий, в том числе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дистанционных  образовательных технологий, электронного обучения;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- организация сетевых форм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реализации  общеобразовательных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программ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 функционируют сети  муниципальных общеобразовательных организаций,  обеспечивающей  повышение качества образования посредством  сетевого взаимодействия  муниципальных общеобразовательных организаций, интеграции их материально-технических и кадровых ресурсов (наличие у 100% обучающихся в малокомплектных муниципальных общеобразовательных организациях  возможности получения  качественного  образования,  независимо от места проживания, материальной обеспеченности и физических особенностей). </w:t>
            </w:r>
          </w:p>
          <w:p w:rsidR="00DD346B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100 % старшеклассников имеют возможность  обучения по  индивидуальному учебному маршруту (профилю обучения), включая использование электронного  обучения и дистанционных  образовательных технологий. </w:t>
            </w:r>
          </w:p>
          <w:p w:rsidR="00DD346B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году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продолжилось </w:t>
            </w:r>
            <w:r>
              <w:rPr>
                <w:rFonts w:ascii="Times New Roman" w:hAnsi="Times New Roman"/>
                <w:sz w:val="24"/>
                <w:szCs w:val="24"/>
              </w:rPr>
              <w:t>сетевое профильное обучение в МБ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ОУ «Пришибская </w:t>
            </w:r>
            <w:r>
              <w:rPr>
                <w:rFonts w:ascii="Times New Roman" w:hAnsi="Times New Roman"/>
                <w:sz w:val="24"/>
                <w:szCs w:val="24"/>
              </w:rPr>
              <w:t>СОШ» и МБ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>ОУ «Серебропольская СОШ».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педагогов МБОУ «Азовская гимназия» и МБОУ «Звонаревокутская СОШ» внедряют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>дистанционных 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860DB8">
              <w:rPr>
                <w:rFonts w:ascii="Times New Roman" w:hAnsi="Times New Roman"/>
                <w:sz w:val="24"/>
                <w:szCs w:val="24"/>
              </w:rPr>
              <w:t>Интерактивные тесты (онлайн тесты на сайте педагогов)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860DB8">
              <w:rPr>
                <w:rFonts w:ascii="Times New Roman" w:hAnsi="Times New Roman"/>
                <w:sz w:val="24"/>
                <w:szCs w:val="24"/>
              </w:rPr>
              <w:t>айлообменники (обмен файловых документов в группе на сайте «Дневник.ру»)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860DB8">
              <w:rPr>
                <w:rFonts w:ascii="Times New Roman" w:hAnsi="Times New Roman"/>
                <w:sz w:val="24"/>
                <w:szCs w:val="24"/>
              </w:rPr>
              <w:t>ешение олимпиадных задач и заданий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подготовку</w:t>
            </w:r>
            <w:r w:rsidRPr="00860DB8">
              <w:rPr>
                <w:rFonts w:ascii="Times New Roman" w:hAnsi="Times New Roman"/>
                <w:sz w:val="24"/>
                <w:szCs w:val="24"/>
              </w:rPr>
              <w:t xml:space="preserve"> к ЕГЭ, ОГЭ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исследовательскую</w:t>
            </w:r>
            <w:r w:rsidRPr="00860DB8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общего образования;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внедрение и развитие дистанционных образовательных технологий,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электронного обучения;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психолого-педагогического  сопровождения развития (образования) талантливых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детей-инвалидов  (далее - Закон Омской  области о нормативах финансового обеспечения  общего образования);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проект муниципальных правовых актов, регламентирующих  вопросы оплаты труда педагогических работников малокомплектных  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общеобразовательных  организаций вне зависимости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от наполняемости классов</w:t>
            </w:r>
          </w:p>
        </w:tc>
        <w:tc>
          <w:tcPr>
            <w:tcW w:w="8505" w:type="dxa"/>
          </w:tcPr>
          <w:p w:rsidR="00DD346B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Продолжается работа по реализации ФГОС общего образования. 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Охват обучающихся по ФГОС в муниципальных общеобразовательных организациях на </w:t>
            </w: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>2015 г составил: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- 100 % обучающихся по основным образовательных программам начального общего образования;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- 45,4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% обучающихся по основным образовательных программам основного общего образования;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- 0 %  обучающихся по основным образовательных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В июне 2015 года 23 обучающихся награждены стипендией Комитета по образованию АННМР. 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2015 года на психолого-медико-педагогических комиссиях  был</w:t>
            </w:r>
            <w:r>
              <w:rPr>
                <w:rFonts w:ascii="Times New Roman" w:hAnsi="Times New Roman"/>
                <w:sz w:val="24"/>
                <w:szCs w:val="24"/>
              </w:rPr>
              <w:t>и обследованы 11 школьников и 105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дошкольника.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разработаны индивидуальные планы работы с детьми с ограниченными возможностями здоровья в соответствии с рекомендациями ПМПК.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 местных бюджетах дополнительных расходов на повышение оплаты труда педагогических работников  муниципальных общеобразовательных  организаций в соответствии с </w:t>
            </w:r>
      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      <w:r w:rsidRPr="00A006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Осуществляется мониторинг выполнения мероприятий по повышению оплаты труда педагогических работников общеобразовательных учреждений.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педагогических работников общеобразовательных организаций составила </w:t>
            </w:r>
            <w:r w:rsidRPr="007D6A29">
              <w:rPr>
                <w:rFonts w:ascii="Times New Roman" w:hAnsi="Times New Roman"/>
                <w:sz w:val="24"/>
                <w:szCs w:val="24"/>
              </w:rPr>
              <w:t>24902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для муниципальных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организаций, включая показатели эффективности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муниципальных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   организаций</w:t>
            </w:r>
          </w:p>
        </w:tc>
        <w:tc>
          <w:tcPr>
            <w:tcW w:w="8505" w:type="dxa"/>
          </w:tcPr>
          <w:p w:rsidR="00DD346B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На основании методических  рекомендаций  Минобрнауки РФ  разработаны показатели эффективности деятельности общеобразовательных учреждений, руководителей и работников.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Приведены в соответствие локальные документы, устанавливающие критерии, показатели и периодичность оценки эффективности деятельности работников. Муниципальные задания сформированы на 2015 год и плановый 2016 год и выполняются в полном объеме.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Метод. сопровождение установления выплат  стимулирующего характера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руководителям муниципальных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организаций (направленное на установление взаимосвязи между показателями качества предоставляемых услуг в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сфере общего образования и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эффективностью деятельности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муниципальной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 организации, в т.ч. по результатам независимой оценки)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В 2015 году действует Положение об оплате труда руководителей муниципальных бюджетных и казенных общеобразовательных учреждений Азовского ННР Омской области, критерии и показатели оценки результативности профессиональной деятельности руководителей общеобразовательных учреждений Азовского ННМР Омской области.</w:t>
            </w:r>
          </w:p>
          <w:p w:rsidR="00DD346B" w:rsidRPr="00A0060A" w:rsidRDefault="00DD346B" w:rsidP="00080B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трудовых договоров с руководителями  муниципальных    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 организаций с учетом   моделей эффективного контракта в соответствии с типовой формой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Заключение трудовых договоров с учетом моделей   эффективного контракта с  руководителями всех муниципальных  общеобразовательных организаций.  В трудовых договорах отражены результаты аттестации.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 по  заключению трудовых договоров с  руководителями  муниципальных общеобразовательных организаций с  учетом моделей  эффективного  контракта (с приложением типовой формы трудового  договора)   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мероприятий  по введению эффективного  контракта в муниципальных  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организациях (организация проведения разъяснительной работы в трудовых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коллективах, публикации в  средствах массовой  информации, проведение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совещаний)</w:t>
            </w:r>
          </w:p>
        </w:tc>
        <w:tc>
          <w:tcPr>
            <w:tcW w:w="8505" w:type="dxa"/>
          </w:tcPr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Публикации в  средствах массовой информации, в сети Интернет по вопросам введения  эффективного контракта в муниципальных общеобразовательных организациях.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Собрания трудовых коллективов в муниципальных  общеобразовательных организациях по вопросам введения  эффективного контракта.      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В марте 2015 года проведено совещание с руководителями образовательных учреждений по эффективным контрактам.</w:t>
            </w:r>
          </w:p>
          <w:p w:rsidR="00DD346B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В июне 2015 года  проведен мониторинг ведения кадровой документации в Образовательных учреждениях, в том числе на соответствие эффективным контрактам трудовых договоров и дополнительных соглашений. </w:t>
            </w:r>
          </w:p>
          <w:p w:rsidR="00DD346B" w:rsidRPr="00A0060A" w:rsidRDefault="00DD346B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коррекционная работа.</w:t>
            </w:r>
          </w:p>
        </w:tc>
      </w:tr>
    </w:tbl>
    <w:p w:rsidR="00DD346B" w:rsidRDefault="00DD346B" w:rsidP="00DD346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46B" w:rsidRDefault="00DD346B" w:rsidP="00DD34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24"/>
        <w:gridCol w:w="1471"/>
        <w:gridCol w:w="1392"/>
        <w:gridCol w:w="1418"/>
        <w:gridCol w:w="1417"/>
        <w:gridCol w:w="4253"/>
      </w:tblGrid>
      <w:tr w:rsidR="00DD346B" w:rsidRPr="00A0060A" w:rsidTr="00AF5D84">
        <w:tc>
          <w:tcPr>
            <w:tcW w:w="15276" w:type="dxa"/>
            <w:gridSpan w:val="7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2.3. Показатели повышения эффективности и качества услуг в сфере общего образования, соотнесенные с этапами перехода к эффективному контракту</w:t>
            </w:r>
          </w:p>
        </w:tc>
      </w:tr>
      <w:tr w:rsidR="00DD346B" w:rsidRPr="00A0060A" w:rsidTr="00AF5D84">
        <w:trPr>
          <w:trHeight w:val="162"/>
        </w:trPr>
        <w:tc>
          <w:tcPr>
            <w:tcW w:w="1101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4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92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835" w:type="dxa"/>
            <w:gridSpan w:val="2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vMerge w:val="restart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мероприятий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повышению эффективности и качества услуг в сфере общего образования</w:t>
            </w:r>
          </w:p>
        </w:tc>
      </w:tr>
      <w:tr w:rsidR="00DD346B" w:rsidRPr="00A0060A" w:rsidTr="00AF5D84">
        <w:trPr>
          <w:trHeight w:val="162"/>
        </w:trPr>
        <w:tc>
          <w:tcPr>
            <w:tcW w:w="1101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среднего балла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ЕГЭ (в  расчете на 1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предмет) в 10% школ с лучшими  результатами     ЕГЭ к среднему баллу  ЕГЭ (в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расчете на 1предмет) в 10% школ с худшими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результатами   ЕГЭ</w:t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70E1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В 2015 году итоговую государственную аттестацию прошли 95,1 % выпускников общеобразовательных учреждений. 10 выпускников 11 класса  получили медали «За особые успехи в учении».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1"/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Удельный вес образовательных организаций, в  которых оценка деятельности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организаций, их руководителей и основных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категорий  работников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осуществляется на основании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показателей  эффективности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деятельности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во всех муниципальных организациях  системы оценки   деятельности      муниципальных общеобразовательных организаций,  их руководителей  и основных  категорий работников на основании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эффективности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подведомственных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   </w:t>
            </w:r>
          </w:p>
          <w:p w:rsidR="00DD346B" w:rsidRPr="00A0060A" w:rsidRDefault="00DD346B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Отношение  средней  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заработной платы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педагогических  работников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 к средней  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заработной плате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по Омской области</w:t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Соответствие  уровня заработной платы   педагогических работников    общеобразовательных организаций  уровню средней  заработной платы по Омской обл.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Удельный вес   численности   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педагогических  работников в   возрасте до 35   лет в общей    численности   педагогических   </w:t>
            </w:r>
            <w:r w:rsidRPr="00A0060A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работников общеобразовательных организаций  </w:t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</w:tcPr>
          <w:p w:rsidR="00DD346B" w:rsidRPr="00A0060A" w:rsidRDefault="00DD346B" w:rsidP="00AF5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Достижение    обеспеченности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 педагогическими работниками в  возрасте до 35 лет на уровне не менее 17 % от  общей численности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педагогических работников  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   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численности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 работников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организаций, имеющих   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образование, в   общей численности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работников       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  </w:t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418" w:type="dxa"/>
          </w:tcPr>
          <w:p w:rsidR="00DD346B" w:rsidRPr="0078547D" w:rsidRDefault="00DD346B" w:rsidP="00AF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7D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417" w:type="dxa"/>
          </w:tcPr>
          <w:p w:rsidR="00DD346B" w:rsidRPr="0078547D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Достижение    обеспеченности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</w:r>
            <w:r w:rsidRPr="00A0060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   педагогическими  работниками,      имеющими педагогическое  образование, на уровне не менее  92 %, повышение качества кадрового состава общего образования</w:t>
            </w:r>
          </w:p>
        </w:tc>
      </w:tr>
      <w:tr w:rsidR="00DD346B" w:rsidRPr="00A0060A" w:rsidTr="00AF5D84">
        <w:tc>
          <w:tcPr>
            <w:tcW w:w="1101" w:type="dxa"/>
          </w:tcPr>
          <w:p w:rsidR="00DD346B" w:rsidRPr="00A0060A" w:rsidRDefault="00DD346B" w:rsidP="00AF5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4224" w:type="dxa"/>
          </w:tcPr>
          <w:p w:rsidR="00DD346B" w:rsidRPr="00A0060A" w:rsidRDefault="00DD346B" w:rsidP="00A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педагогических  работников 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общеобразовательных организаций, прошедших  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повышение  квалификации и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(или) проф.переподг. в отчетный период, в общей численности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пед.  работников   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 xml:space="preserve">общеобр. организаций  </w:t>
            </w:r>
          </w:p>
        </w:tc>
        <w:tc>
          <w:tcPr>
            <w:tcW w:w="1471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DD346B" w:rsidRPr="00A0060A" w:rsidRDefault="00DD346B" w:rsidP="00AF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418" w:type="dxa"/>
          </w:tcPr>
          <w:p w:rsidR="00DD346B" w:rsidRPr="00A0060A" w:rsidRDefault="00DD346B" w:rsidP="00AF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</w:tcPr>
          <w:p w:rsidR="00DD346B" w:rsidRPr="00A0060A" w:rsidRDefault="00DD346B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0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3" w:type="dxa"/>
          </w:tcPr>
          <w:p w:rsidR="00DD346B" w:rsidRPr="00A0060A" w:rsidRDefault="00DD346B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0A">
              <w:rPr>
                <w:rFonts w:ascii="Times New Roman" w:hAnsi="Times New Roman"/>
                <w:sz w:val="24"/>
                <w:szCs w:val="24"/>
              </w:rPr>
              <w:t xml:space="preserve">Достижение обеспеченности    </w:t>
            </w:r>
            <w:r w:rsidRPr="00A0060A">
              <w:rPr>
                <w:rFonts w:ascii="Times New Roman" w:hAnsi="Times New Roman"/>
                <w:sz w:val="24"/>
                <w:szCs w:val="24"/>
              </w:rPr>
              <w:br/>
              <w:t>общеобразовательных организаций   пед. работниками,  ежегодно проходящими повышение квалиф. и (или) проф. переподготовку на уровне не менее 28 %,    повышение качества кадрового состава  общего образования</w:t>
            </w:r>
          </w:p>
        </w:tc>
      </w:tr>
    </w:tbl>
    <w:p w:rsidR="00080B66" w:rsidRDefault="00080B66" w:rsidP="00080B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66" w:rsidRDefault="00080B66" w:rsidP="00080B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3. Дополнительное образование</w:t>
      </w:r>
    </w:p>
    <w:p w:rsidR="00080B66" w:rsidRDefault="00080B66" w:rsidP="00080B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2464"/>
        <w:gridCol w:w="2464"/>
        <w:gridCol w:w="2465"/>
        <w:gridCol w:w="2465"/>
      </w:tblGrid>
      <w:tr w:rsidR="00080B66" w:rsidRPr="00080B66" w:rsidTr="00AF5D84"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3.1. Основные количественные характеристики системы дополнительного образования на территории Омской области</w:t>
            </w:r>
          </w:p>
        </w:tc>
      </w:tr>
      <w:tr w:rsidR="00080B66" w:rsidRPr="00080B66" w:rsidTr="00AF5D84">
        <w:trPr>
          <w:trHeight w:val="3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080B66" w:rsidRPr="00080B66" w:rsidTr="00AF5D8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A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A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A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A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Средний уровень номинальной начисленной заработной платы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21578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20447,0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20447,0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Численность обучающихся (воспитанников) образовательных организаций в расчете на 1 педагогического работника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Доля работников из числа административно-управленческого и вспомогательного персонала организаций в общей численности работников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Доля расходов на оплату труда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вспомогательно-управленческого персонала в общем фонде оплаты труда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Удельный вес численности штатных педагогических работников организаций в возрасте до 35 лет в общей численности штатных педагогических работников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Число созданных, реорганизованных и (или) ликвидированных образовательных организаций, структурных подразделений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Объем средств от приносящей доход деятельности, предусмотренный на оплату труда педагогических работников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3329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AF5D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B66" w:rsidRPr="00080B66" w:rsidRDefault="00080B66" w:rsidP="00080B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24"/>
        <w:gridCol w:w="1471"/>
        <w:gridCol w:w="116"/>
        <w:gridCol w:w="1276"/>
        <w:gridCol w:w="1418"/>
        <w:gridCol w:w="1417"/>
        <w:gridCol w:w="4253"/>
      </w:tblGrid>
      <w:tr w:rsidR="00080B66" w:rsidRPr="00080B66" w:rsidTr="00AF5D84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3.2. Отчет по мероприятиям по повышению эффективности и качества услуг в сфере дополнительного образования, соотнесенные с этапами перехода к эффективному контракту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эффективной сети   организаций       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образования на  территории АННМР Омской     области    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В Азовском ННМР сеть дополнительного образования состоит из 4 организаций, из которых 3 учреждения относятся к отрасли образования, одно к отрасли культуры. От общего количества учреждений дополнительного образования  одно учреждение (25%) работает по физкультурно-спортивной направленности, одно (25%) по музыкальному направлению, два учреждения (50%) работают по всем видам деятельности. Общая численность занимающихся в учреждениях дополнительного образования детей составляет 2620 человек, в том числе по отрасли образования 2701 человек (2395 человек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посчитаны один раз).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дополнительного образования организован  персонифицированный учет обучающихся, получающих услуги дополнительного образования. Доля детей, охваченных дополнительными образовательными программами, в общей численности детей в возрасте от 5 до 18 лет составляет 61,03 %. Наиболее распространенными являются спортивная и художественно-эстетическая направленности, в туристско-краеведческих объединениях реализуется проектно-поисковая деятельность.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охвата детей услугами дополнительного образования принимаются меры по доступности и расширению спектра данных  услуг: реализуется краеведческая деятельность с применением дистанционных технологий. При содействии Министерства Экономики Омской области и администрации района реализуется проект «Молодежный бизнес-инкубатор «Точка роста». Участниками проекта в 2015 году стали 27 обучающихся. В муниципальном этапе конкурса приняли участие 16 обучающихся, представлено 6 проектов. Трое победителей стали участниками областного этапа, заняли одно первое место и два участника получили сертификаты. 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Для занятий картингом и мотоциклетным спортом функционирует мотодром.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дополнительного образования детей продолжена работа по созданию комфортных условий для социальной адаптации детей, состоящих на учете в органах системы профилактики. 100% детей, находящихся в социально опасном положении, занимаются в объединениях дополнительного образования.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долгосрочных программ,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ведомственных программ,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предусматривающих мероприятия по ресурсному обеспечению организаций дополнительного образования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В  2015 году из муниципального бюджета на организацию и проведение мероприятий в учреждениях дополнительного образования израсходовано 388 тыс. рублей.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Концепции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общенациональной    системы выявления и   развития молодых     талантов   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В Азовском ННМР сеть дополнительного образования состоит из 4 организаций, из которых 3 учреждения относятся к отрасли образования, одно к отрасли культуры. От общего количества учреждений дополнительного образования  одно учреждение (25%) работает по физкультурно-спортивной направленности, одно (25%0 по музыкальному направлению, два учреждения (50%) работают по всем видам деятельности. Общая численность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учреждениях дополнительного образования детей составляет 2620 человек, в том числе по отрасли образования 2701 человек (2395 человек посчитаны один раз).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дополнительного образования организован  персонифицированный учет обучающихся, получающих услуги дополнительного образования. Доля детей, охваченных дополнительными образовательными программами, в общей численности детей в возрасте от 5 до 18 лет составляет 61.03%. Наиболее распространенными являются спортивная и художественно-эстетическая направленности, в туристско-краеведческих объединениях реализуется проектно-поисковая деятельность.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охвата детей услугами дополнительного образования принимаются меры по доступности и расширению спектра данных  услуг: реализуется краеведческая деятельность с применением дистанционных технологий. При содействии Министерства Экономики Омской области и администрации района реализуется проект «Молодежный бизнес-инкубатор «Точка роста». Участниками проекта в 2015году стали 27 обучающихся. В муниципальном этапе конкурса приняли участие 16 обучающихся, представлено 6 проектов. Трое победителей стали участниками областного этапа, заняли одно первое место и два участника получили сертификаты. Для занятий картингом и мотоциклетным спортом функционирует мотодром.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 детей продолжена работа по созданию комфортных условий для социальной адаптации детей, состоящих на учете в органах системы профилактики. 100% детей, находящихся в социально опасном положении, занимаются в объединениях дополнительного образования. В мероприятиях регионального и Всероссийского уровней приняли участие в 2015 году 1354 обучающихся организаций дополнительного образования и заняли 463 призовых места.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Мониторинг и оценка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эффективности  реализации долгосрочных программ,        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предусматривающих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мероприятия по развитию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организаций   дополнительного  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образования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«Развитие системы образования Азовского ННМР Омской области» учреждениями дополнительного образования детей были организованы и проведены 59 мероприятий физкультурно-спортивной, технической, эколого-биологической, туристско-краеведческой, художественно-эстетической, социально-педагогической направленностей, в которых приняли участие 3522 обучающихся, воспитанников образовательных организаций Азовского ННМР.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Разработка и апробация моделей эффективного контракта с педагогическими работниками и руководителями организаций дополнительного образования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С руководителями организаций дополнительного образования проведено совещание по вопросу заключения трудовых договоров, ведется консультирование. С руководителями и педагогическими работниками заключены трудовые договоры в соответствии с типовой формой трудового договора, утвержденного Постановлением Правительства Российской Федерации от 12апреля 2013 года № 329, в которых отражены результаты аттестации.</w:t>
            </w:r>
          </w:p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размещению на официальных сайтах организаций дополнительного образования,  показателей эффективности деятельности работников учреждений. Проведен мониторинг состояния документации по переходу на эффективные контракты. Устраняются недостатки.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Формирование  отчета         муниципального задания  для муницип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альных  организаций доп. образования детей,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>учитывающих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показатели эффективности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организаций  доп.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образования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На основании рекомендаций Минобрнауки разработаны показатели эффективности деятельности ОУ, руководителей и  педагогических работников. Приведены в соответствие локальные документы, устанавливающие критерии показателей и периодичности оценки эффективности деятельности 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Муниципальные задания организаций дополнительного образования сформированы на 2015 год и плановый период 2016, 2017 годов, выполнены за 2015 год в полном объеме.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установления выплат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стимулирующего  характера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дителям муниципальных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организаций   доп.  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детей (направленное на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 взаимосвязи между показателями качества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доп. образования детей и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   деятельности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   муниципальной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доп. образования детей, в том числе по результатам независимой оценки)    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Разработано положение об оплате труда руководителей муниципальных организаций дополнительного образования детей, критерии и показатели оценки результативности профессиональной деятельности образовательных учреждений Азовского ННМР. Проведен мониторинг состояния документации по осуществлению стимулирующих выплат. Устраняются недостатки.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мероприятий по повышению оплаты труда педагогических работников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организаций дополнительного образования  за 2014 год составляла 21578,0 рублей, за 2015 год составила 20447,0 рублей.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t>повышения квалификации и профессиональной переподготовки   современных 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еджеров организаций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t xml:space="preserve">дополнительного    образования         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Разработан график профессиональной подготовки, направленный на дальнейшее развитие профессионально-деловых и личностных качеств управленческих кадров, на основе современных технологий обучения. За 2015 год  100 % руководителей организаций дополнительного образования прошли профессиональную переподготовку по теме «Менеджмент в образовании».</w:t>
            </w:r>
          </w:p>
        </w:tc>
      </w:tr>
      <w:tr w:rsidR="00080B66" w:rsidRPr="00080B66" w:rsidTr="00AF5D84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3.3. Показатели повышения эффективности и качества услуг в сфере дополнительного образования, соотнесенные с этапами перехода к эффективному контракту</w:t>
            </w:r>
          </w:p>
        </w:tc>
      </w:tr>
      <w:tr w:rsidR="00080B66" w:rsidRPr="00080B66" w:rsidTr="00AF5D84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повышению эффективности и качества услуг в сфере дополнительного образования</w:t>
            </w:r>
          </w:p>
        </w:tc>
      </w:tr>
      <w:tr w:rsidR="00080B66" w:rsidRPr="00080B66" w:rsidTr="00AF5D8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Оценка деятельности  муниципальных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организаций  дополнительного  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образования  детей, их  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руководителей и  основных   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категорий  работников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на основании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показателей  эффективности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деятельности   подведомственных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 xml:space="preserve">организаций  дополнительного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образования  детей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 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Внедрение во всех организациях  системы оценки  деятельности муниципальных    организаций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детей, их руководителей и основных категорий работников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показателей 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доп.образования детей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Отношение средней  заработной платы педагогических работников       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br/>
              <w:t>(муниципальных)</w:t>
            </w:r>
            <w:r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организаций  дополнительного</w:t>
            </w: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образования к средней  заработной плате по Омской      области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Повышение  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 работников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дополнительного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  уровню средней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 по Омской области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</w:pPr>
            <w:r w:rsidRPr="00080B66">
              <w:rPr>
                <w:rStyle w:val="WW-Absatz-Standardschriftart1111111"/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численности 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работников в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до 35 лет организаций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 в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численности    педагогических работников     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дополнительного  </w:t>
            </w:r>
            <w:r w:rsidRPr="00080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41,17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30,08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Достижение   обеспеченности организаций дополнительного образования педагогическими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работниками в возрасте до 35 лет на уровне не  менее 33,9% от общей численности педагогических  работников организаций доп. образования       </w:t>
            </w:r>
          </w:p>
        </w:tc>
      </w:tr>
      <w:tr w:rsidR="00080B66" w:rsidRPr="00080B66" w:rsidTr="00AF5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Удельный вес  численности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руководителей  организаций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дополнительного  образования,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прошедших повышение 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квалификации и (или)     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</w: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профессиональную переподготовку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по программе  подготовки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современных менеджеров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организаций  дополнительного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образования, в общей    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t xml:space="preserve">численности руководителей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организаций  дополнительного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6" w:rsidRPr="00080B66" w:rsidRDefault="00080B66" w:rsidP="0008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66">
              <w:rPr>
                <w:rFonts w:ascii="Times New Roman" w:hAnsi="Times New Roman"/>
                <w:sz w:val="24"/>
                <w:szCs w:val="24"/>
              </w:rPr>
              <w:t xml:space="preserve">Достижение обеспеченности организаций дополнительного образования  руководителями, прошедшими  повышение  квалификации и (или)            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</w:r>
            <w:r w:rsidRPr="00080B6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 +</w:t>
            </w:r>
            <w:r w:rsidRPr="00080B66">
              <w:rPr>
                <w:rFonts w:ascii="Times New Roman" w:hAnsi="Times New Roman"/>
                <w:sz w:val="24"/>
                <w:szCs w:val="24"/>
              </w:rPr>
              <w:br/>
              <w:t>переподготовку по программе  подготовки  современных  менеджеров  организаций дополнительного образования, на уровне не менее  60%, повыше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качества кадрового состава </w:t>
            </w:r>
            <w:r w:rsidRPr="00080B66">
              <w:rPr>
                <w:rFonts w:ascii="Times New Roman" w:hAnsi="Times New Roman"/>
                <w:sz w:val="24"/>
                <w:szCs w:val="24"/>
              </w:rPr>
              <w:t xml:space="preserve">организаций доп. образования       </w:t>
            </w:r>
          </w:p>
        </w:tc>
      </w:tr>
    </w:tbl>
    <w:p w:rsidR="00C01848" w:rsidRDefault="00C01848" w:rsidP="009930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848" w:rsidRDefault="00C01848" w:rsidP="00E61C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CEA" w:rsidRDefault="00C01848" w:rsidP="00E6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03315" w:rsidRPr="00C03315">
        <w:rPr>
          <w:rFonts w:ascii="Times New Roman" w:hAnsi="Times New Roman"/>
          <w:sz w:val="28"/>
          <w:szCs w:val="28"/>
        </w:rPr>
        <w:t xml:space="preserve">едседатель </w:t>
      </w:r>
      <w:r>
        <w:rPr>
          <w:rFonts w:ascii="Times New Roman" w:hAnsi="Times New Roman"/>
          <w:sz w:val="28"/>
          <w:szCs w:val="28"/>
        </w:rPr>
        <w:t xml:space="preserve"> Комитета </w:t>
      </w:r>
      <w:r w:rsidR="00C03315">
        <w:rPr>
          <w:rFonts w:ascii="Times New Roman" w:hAnsi="Times New Roman"/>
          <w:sz w:val="28"/>
          <w:szCs w:val="28"/>
        </w:rPr>
        <w:t>по образованию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03315" w:rsidRPr="00C03315" w:rsidRDefault="00E61CEA" w:rsidP="00E6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ННМР Омской области</w:t>
      </w:r>
      <w:r w:rsidR="00C018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01848">
        <w:rPr>
          <w:rFonts w:ascii="Times New Roman" w:hAnsi="Times New Roman"/>
          <w:sz w:val="28"/>
          <w:szCs w:val="28"/>
        </w:rPr>
        <w:t xml:space="preserve">                                </w:t>
      </w:r>
      <w:r w:rsidR="00C01848" w:rsidRPr="00C01848">
        <w:rPr>
          <w:rFonts w:ascii="Times New Roman" w:hAnsi="Times New Roman"/>
          <w:sz w:val="28"/>
          <w:szCs w:val="28"/>
        </w:rPr>
        <w:t xml:space="preserve"> </w:t>
      </w:r>
      <w:r w:rsidR="00C01848" w:rsidRPr="00C03315">
        <w:rPr>
          <w:rFonts w:ascii="Times New Roman" w:hAnsi="Times New Roman"/>
          <w:sz w:val="28"/>
          <w:szCs w:val="28"/>
        </w:rPr>
        <w:t>И.И.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01848">
        <w:rPr>
          <w:rFonts w:ascii="Times New Roman" w:hAnsi="Times New Roman"/>
          <w:sz w:val="28"/>
          <w:szCs w:val="28"/>
        </w:rPr>
        <w:t>К</w:t>
      </w:r>
      <w:r w:rsidR="00C01848" w:rsidRPr="00C03315">
        <w:rPr>
          <w:rFonts w:ascii="Times New Roman" w:hAnsi="Times New Roman"/>
          <w:sz w:val="28"/>
          <w:szCs w:val="28"/>
        </w:rPr>
        <w:t>еллер</w:t>
      </w:r>
    </w:p>
    <w:p w:rsidR="00C01848" w:rsidRDefault="00C01848">
      <w:pPr>
        <w:rPr>
          <w:rFonts w:ascii="Times New Roman" w:hAnsi="Times New Roman"/>
          <w:sz w:val="24"/>
          <w:szCs w:val="24"/>
        </w:rPr>
      </w:pPr>
    </w:p>
    <w:p w:rsidR="00C01848" w:rsidRDefault="00C01848">
      <w:pPr>
        <w:rPr>
          <w:rFonts w:ascii="Times New Roman" w:hAnsi="Times New Roman"/>
          <w:sz w:val="24"/>
          <w:szCs w:val="24"/>
        </w:rPr>
      </w:pPr>
    </w:p>
    <w:p w:rsidR="00C01848" w:rsidRDefault="00C01848">
      <w:pPr>
        <w:rPr>
          <w:rFonts w:ascii="Times New Roman" w:hAnsi="Times New Roman"/>
          <w:sz w:val="24"/>
          <w:szCs w:val="24"/>
        </w:rPr>
      </w:pPr>
    </w:p>
    <w:p w:rsidR="00C01848" w:rsidRDefault="00C01848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6F2050" w:rsidRDefault="006F2050">
      <w:pPr>
        <w:rPr>
          <w:rFonts w:ascii="Times New Roman" w:hAnsi="Times New Roman"/>
          <w:sz w:val="24"/>
          <w:szCs w:val="24"/>
        </w:rPr>
      </w:pPr>
    </w:p>
    <w:p w:rsidR="00C03315" w:rsidRPr="00C03315" w:rsidRDefault="00C03315">
      <w:pPr>
        <w:rPr>
          <w:rFonts w:ascii="Times New Roman" w:hAnsi="Times New Roman"/>
          <w:sz w:val="24"/>
          <w:szCs w:val="24"/>
        </w:rPr>
      </w:pPr>
      <w:r w:rsidRPr="00C01848">
        <w:rPr>
          <w:rFonts w:ascii="Times New Roman" w:hAnsi="Times New Roman"/>
          <w:sz w:val="20"/>
          <w:szCs w:val="24"/>
        </w:rPr>
        <w:t xml:space="preserve">Исп. </w:t>
      </w:r>
      <w:r w:rsidR="00C01848" w:rsidRPr="00C01848">
        <w:rPr>
          <w:rFonts w:ascii="Times New Roman" w:hAnsi="Times New Roman"/>
          <w:sz w:val="20"/>
          <w:szCs w:val="24"/>
        </w:rPr>
        <w:t>специалисты Ч</w:t>
      </w:r>
      <w:r w:rsidRPr="00C01848">
        <w:rPr>
          <w:rFonts w:ascii="Times New Roman" w:hAnsi="Times New Roman"/>
          <w:sz w:val="20"/>
          <w:szCs w:val="24"/>
        </w:rPr>
        <w:t>ернышева Т.А.</w:t>
      </w:r>
      <w:r w:rsidR="00C01848" w:rsidRPr="00C01848">
        <w:rPr>
          <w:rFonts w:ascii="Times New Roman" w:hAnsi="Times New Roman"/>
          <w:sz w:val="20"/>
          <w:szCs w:val="24"/>
        </w:rPr>
        <w:t>, Ка</w:t>
      </w:r>
      <w:r w:rsidR="00E61CEA">
        <w:rPr>
          <w:rFonts w:ascii="Times New Roman" w:hAnsi="Times New Roman"/>
          <w:sz w:val="20"/>
          <w:szCs w:val="24"/>
        </w:rPr>
        <w:t>люжная Е.Ю.</w:t>
      </w:r>
      <w:r w:rsidR="00C01848" w:rsidRPr="00C01848">
        <w:rPr>
          <w:rFonts w:ascii="Times New Roman" w:hAnsi="Times New Roman"/>
          <w:sz w:val="20"/>
          <w:szCs w:val="24"/>
        </w:rPr>
        <w:t>., Ваховская Л.В. +7/38141/23673</w:t>
      </w:r>
    </w:p>
    <w:sectPr w:rsidR="00C03315" w:rsidRPr="00C03315" w:rsidSect="00F5143B"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B5" w:rsidRDefault="001103B5" w:rsidP="00372CC6">
      <w:pPr>
        <w:spacing w:after="0" w:line="240" w:lineRule="auto"/>
      </w:pPr>
      <w:r>
        <w:separator/>
      </w:r>
    </w:p>
  </w:endnote>
  <w:endnote w:type="continuationSeparator" w:id="0">
    <w:p w:rsidR="001103B5" w:rsidRDefault="001103B5" w:rsidP="003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B5" w:rsidRDefault="001103B5" w:rsidP="00372CC6">
      <w:pPr>
        <w:spacing w:after="0" w:line="240" w:lineRule="auto"/>
      </w:pPr>
      <w:r>
        <w:separator/>
      </w:r>
    </w:p>
  </w:footnote>
  <w:footnote w:type="continuationSeparator" w:id="0">
    <w:p w:rsidR="001103B5" w:rsidRDefault="001103B5" w:rsidP="003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50" w:rsidRDefault="006F20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251E">
      <w:rPr>
        <w:noProof/>
      </w:rPr>
      <w:t>4</w:t>
    </w:r>
    <w:r>
      <w:fldChar w:fldCharType="end"/>
    </w:r>
  </w:p>
  <w:p w:rsidR="006F2050" w:rsidRDefault="006F2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88"/>
    <w:rsid w:val="00005C78"/>
    <w:rsid w:val="000139EA"/>
    <w:rsid w:val="00053007"/>
    <w:rsid w:val="00080447"/>
    <w:rsid w:val="00080B66"/>
    <w:rsid w:val="00085E0C"/>
    <w:rsid w:val="000F6C19"/>
    <w:rsid w:val="001103B5"/>
    <w:rsid w:val="00117811"/>
    <w:rsid w:val="00140961"/>
    <w:rsid w:val="00165519"/>
    <w:rsid w:val="001A289F"/>
    <w:rsid w:val="001B04FD"/>
    <w:rsid w:val="0021251E"/>
    <w:rsid w:val="00214EEC"/>
    <w:rsid w:val="002310DB"/>
    <w:rsid w:val="00280182"/>
    <w:rsid w:val="002A146F"/>
    <w:rsid w:val="002C1BEC"/>
    <w:rsid w:val="0030148B"/>
    <w:rsid w:val="0036303F"/>
    <w:rsid w:val="00372CC6"/>
    <w:rsid w:val="003B21EE"/>
    <w:rsid w:val="003B4AD8"/>
    <w:rsid w:val="003E56F2"/>
    <w:rsid w:val="00456E4D"/>
    <w:rsid w:val="00460331"/>
    <w:rsid w:val="004E0D65"/>
    <w:rsid w:val="004E293B"/>
    <w:rsid w:val="00522CE5"/>
    <w:rsid w:val="005366C3"/>
    <w:rsid w:val="0058612B"/>
    <w:rsid w:val="005A1DF9"/>
    <w:rsid w:val="005D53CF"/>
    <w:rsid w:val="005F539E"/>
    <w:rsid w:val="006023A4"/>
    <w:rsid w:val="00656655"/>
    <w:rsid w:val="00664B26"/>
    <w:rsid w:val="00671E5E"/>
    <w:rsid w:val="006A3150"/>
    <w:rsid w:val="006C2B3E"/>
    <w:rsid w:val="006F2050"/>
    <w:rsid w:val="006F64A0"/>
    <w:rsid w:val="00711CAF"/>
    <w:rsid w:val="00743880"/>
    <w:rsid w:val="0078547D"/>
    <w:rsid w:val="00837E98"/>
    <w:rsid w:val="00882821"/>
    <w:rsid w:val="008A78B8"/>
    <w:rsid w:val="008B07CE"/>
    <w:rsid w:val="008B5620"/>
    <w:rsid w:val="008C50B8"/>
    <w:rsid w:val="0091230B"/>
    <w:rsid w:val="00913034"/>
    <w:rsid w:val="00923A8B"/>
    <w:rsid w:val="00937828"/>
    <w:rsid w:val="00961960"/>
    <w:rsid w:val="009930CA"/>
    <w:rsid w:val="009D65D2"/>
    <w:rsid w:val="00A0060A"/>
    <w:rsid w:val="00A31836"/>
    <w:rsid w:val="00A350C7"/>
    <w:rsid w:val="00AA046E"/>
    <w:rsid w:val="00AA1591"/>
    <w:rsid w:val="00AF5D84"/>
    <w:rsid w:val="00B042A8"/>
    <w:rsid w:val="00B229E7"/>
    <w:rsid w:val="00B77E33"/>
    <w:rsid w:val="00B96EF3"/>
    <w:rsid w:val="00BC02D4"/>
    <w:rsid w:val="00BC35EF"/>
    <w:rsid w:val="00BD4D52"/>
    <w:rsid w:val="00C01848"/>
    <w:rsid w:val="00C03315"/>
    <w:rsid w:val="00C3667C"/>
    <w:rsid w:val="00C41802"/>
    <w:rsid w:val="00C41C69"/>
    <w:rsid w:val="00C423F0"/>
    <w:rsid w:val="00C82DCF"/>
    <w:rsid w:val="00C870E1"/>
    <w:rsid w:val="00C97339"/>
    <w:rsid w:val="00D21D9D"/>
    <w:rsid w:val="00D24791"/>
    <w:rsid w:val="00D24E3A"/>
    <w:rsid w:val="00D26EC2"/>
    <w:rsid w:val="00DD346B"/>
    <w:rsid w:val="00E12BCE"/>
    <w:rsid w:val="00E5514D"/>
    <w:rsid w:val="00E61CEA"/>
    <w:rsid w:val="00E76BDA"/>
    <w:rsid w:val="00EC51A3"/>
    <w:rsid w:val="00F408DA"/>
    <w:rsid w:val="00F40C8E"/>
    <w:rsid w:val="00F5143B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768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72CC6"/>
    <w:rPr>
      <w:rFonts w:cs="Times New Roman"/>
    </w:rPr>
  </w:style>
  <w:style w:type="paragraph" w:styleId="a6">
    <w:name w:val="footer"/>
    <w:basedOn w:val="a"/>
    <w:link w:val="a7"/>
    <w:rsid w:val="003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72CC6"/>
    <w:rPr>
      <w:rFonts w:cs="Times New Roman"/>
    </w:rPr>
  </w:style>
  <w:style w:type="paragraph" w:customStyle="1" w:styleId="ConsPlusCell">
    <w:name w:val="ConsPlusCell"/>
    <w:rsid w:val="009930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-Absatz-Standardschriftart1111111">
    <w:name w:val="WW-Absatz-Standardschriftart1111111"/>
    <w:rsid w:val="009930CA"/>
  </w:style>
  <w:style w:type="character" w:styleId="a8">
    <w:name w:val="Hyperlink"/>
    <w:rsid w:val="009930CA"/>
    <w:rPr>
      <w:color w:val="0000FF"/>
      <w:u w:val="single"/>
    </w:rPr>
  </w:style>
  <w:style w:type="character" w:customStyle="1" w:styleId="WW-Absatz-Standardschriftart11111111">
    <w:name w:val="WW-Absatz-Standardschriftart11111111"/>
    <w:rsid w:val="00A0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768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72CC6"/>
    <w:rPr>
      <w:rFonts w:cs="Times New Roman"/>
    </w:rPr>
  </w:style>
  <w:style w:type="paragraph" w:styleId="a6">
    <w:name w:val="footer"/>
    <w:basedOn w:val="a"/>
    <w:link w:val="a7"/>
    <w:rsid w:val="003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72CC6"/>
    <w:rPr>
      <w:rFonts w:cs="Times New Roman"/>
    </w:rPr>
  </w:style>
  <w:style w:type="paragraph" w:customStyle="1" w:styleId="ConsPlusCell">
    <w:name w:val="ConsPlusCell"/>
    <w:rsid w:val="009930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-Absatz-Standardschriftart1111111">
    <w:name w:val="WW-Absatz-Standardschriftart1111111"/>
    <w:rsid w:val="009930CA"/>
  </w:style>
  <w:style w:type="character" w:styleId="a8">
    <w:name w:val="Hyperlink"/>
    <w:rsid w:val="009930CA"/>
    <w:rPr>
      <w:color w:val="0000FF"/>
      <w:u w:val="single"/>
    </w:rPr>
  </w:style>
  <w:style w:type="character" w:customStyle="1" w:styleId="WW-Absatz-Standardschriftart11111111">
    <w:name w:val="WW-Absatz-Standardschriftart11111111"/>
    <w:rsid w:val="00A0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C3199813BA22B77A42D929FD28040DEA8787E9C8073E1C8DF6BB3F0m2R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ARC</Company>
  <LinksUpToDate>false</LinksUpToDate>
  <CharactersWithSpaces>42480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consultantplus://offline/ref=DA6C3199813BA22B77A42D929FD28040DEA8787E9C8073E1C8DF6BB3F0m2R3E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nettop</dc:creator>
  <cp:lastModifiedBy>ww220ww</cp:lastModifiedBy>
  <cp:revision>2</cp:revision>
  <cp:lastPrinted>2016-01-27T06:49:00Z</cp:lastPrinted>
  <dcterms:created xsi:type="dcterms:W3CDTF">2017-03-12T17:03:00Z</dcterms:created>
  <dcterms:modified xsi:type="dcterms:W3CDTF">2017-03-12T17:03:00Z</dcterms:modified>
</cp:coreProperties>
</file>